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B5" w:rsidRPr="00074456" w:rsidRDefault="002768B5" w:rsidP="002768B5">
      <w:pPr>
        <w:spacing w:after="0" w:line="252" w:lineRule="auto"/>
        <w:jc w:val="center"/>
        <w:rPr>
          <w:b/>
          <w:sz w:val="24"/>
          <w:szCs w:val="24"/>
        </w:rPr>
      </w:pPr>
      <w:r w:rsidRPr="00074456">
        <w:rPr>
          <w:b/>
          <w:sz w:val="24"/>
          <w:szCs w:val="24"/>
        </w:rPr>
        <w:t>Wykaz podjętych uchwał Rady Gminy w Jasienicy Rosielnej na XXVIII sesji Rady Gminy  w Jasienicy Rosielnej, która odbyła się w dniu 2 sierpnia 2021 r.</w:t>
      </w:r>
    </w:p>
    <w:p w:rsidR="002768B5" w:rsidRPr="00074456" w:rsidRDefault="002768B5">
      <w:pPr>
        <w:rPr>
          <w:sz w:val="24"/>
          <w:szCs w:val="24"/>
        </w:rPr>
      </w:pPr>
    </w:p>
    <w:p w:rsidR="001C540F" w:rsidRPr="00074456" w:rsidRDefault="001C540F" w:rsidP="002768B5">
      <w:pPr>
        <w:rPr>
          <w:sz w:val="24"/>
          <w:szCs w:val="24"/>
        </w:rPr>
      </w:pPr>
    </w:p>
    <w:p w:rsidR="002768B5" w:rsidRPr="00074456" w:rsidRDefault="002768B5" w:rsidP="002768B5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074456">
        <w:rPr>
          <w:rFonts w:asciiTheme="minorHAnsi" w:hAnsiTheme="minorHAnsi" w:cstheme="minorHAnsi"/>
          <w:b/>
          <w:sz w:val="24"/>
          <w:szCs w:val="24"/>
        </w:rPr>
        <w:t xml:space="preserve">Uchwała Nr XXVIII/188/2021 </w:t>
      </w:r>
      <w:r w:rsidRPr="0007445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 sprawie wyrażenia zgody na zawarcie umowy najmu na czas oznaczony</w:t>
      </w:r>
      <w:r w:rsidR="00074456" w:rsidRPr="0007445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dłuższy niż 3 lata;</w:t>
      </w:r>
    </w:p>
    <w:p w:rsidR="002768B5" w:rsidRDefault="002768B5" w:rsidP="002768B5">
      <w:pPr>
        <w:pStyle w:val="Akapitzlist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2768B5">
            <w:r w:rsidRPr="002768B5">
              <w:rPr>
                <w:b/>
              </w:rPr>
              <w:t>Odpowiedź</w:t>
            </w:r>
          </w:p>
        </w:tc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Ilość głosów</w:t>
            </w:r>
          </w:p>
        </w:tc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Procent głosów</w:t>
            </w:r>
          </w:p>
        </w:tc>
      </w:tr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  <w:tc>
          <w:tcPr>
            <w:tcW w:w="2310" w:type="dxa"/>
          </w:tcPr>
          <w:p w:rsidR="002768B5" w:rsidRDefault="002768B5" w:rsidP="00B82E86">
            <w:r>
              <w:t>15</w:t>
            </w:r>
          </w:p>
        </w:tc>
        <w:tc>
          <w:tcPr>
            <w:tcW w:w="2310" w:type="dxa"/>
          </w:tcPr>
          <w:p w:rsidR="002768B5" w:rsidRDefault="002768B5" w:rsidP="00B82E86">
            <w:r>
              <w:t>100.00 %</w:t>
            </w:r>
          </w:p>
        </w:tc>
      </w:tr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Jestem przeciw</w:t>
            </w:r>
          </w:p>
        </w:tc>
        <w:tc>
          <w:tcPr>
            <w:tcW w:w="2310" w:type="dxa"/>
          </w:tcPr>
          <w:p w:rsidR="002768B5" w:rsidRDefault="002768B5" w:rsidP="00B82E86">
            <w:r>
              <w:t>0</w:t>
            </w:r>
          </w:p>
        </w:tc>
        <w:tc>
          <w:tcPr>
            <w:tcW w:w="2310" w:type="dxa"/>
          </w:tcPr>
          <w:p w:rsidR="002768B5" w:rsidRDefault="002768B5" w:rsidP="00B82E86">
            <w:r>
              <w:t>0.00 %</w:t>
            </w:r>
          </w:p>
        </w:tc>
      </w:tr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Wstrzymuje się</w:t>
            </w:r>
          </w:p>
        </w:tc>
        <w:tc>
          <w:tcPr>
            <w:tcW w:w="2310" w:type="dxa"/>
          </w:tcPr>
          <w:p w:rsidR="002768B5" w:rsidRDefault="002768B5" w:rsidP="00B82E86">
            <w:r>
              <w:t>0</w:t>
            </w:r>
          </w:p>
        </w:tc>
        <w:tc>
          <w:tcPr>
            <w:tcW w:w="2310" w:type="dxa"/>
          </w:tcPr>
          <w:p w:rsidR="002768B5" w:rsidRDefault="002768B5" w:rsidP="00B82E86">
            <w:r>
              <w:t>0.00 %</w:t>
            </w:r>
          </w:p>
        </w:tc>
      </w:tr>
    </w:tbl>
    <w:p w:rsidR="002768B5" w:rsidRDefault="002768B5" w:rsidP="002768B5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Radny</w:t>
            </w:r>
          </w:p>
        </w:tc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Oddany głos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Marek Gerlach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Mieczysław Owoc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Jan Lenart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8E0EAB" w:rsidP="00B82E86">
            <w:r>
              <w:t xml:space="preserve"> </w:t>
            </w:r>
            <w:r w:rsidR="0085505D">
              <w:t xml:space="preserve"> </w:t>
            </w:r>
            <w:r w:rsidR="002768B5">
              <w:t>Jan Masłyk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Beata Barska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Edward Szewczyk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Dariusz Krupa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Roman Krupa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Halina Cwynar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Krzysztof Śnieżek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Stanisław Pająk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Justyna Wołoszyn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Stefan Mroczka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Mariusz Masłyk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Adam Kwiatkowski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</w:tbl>
    <w:p w:rsidR="002768B5" w:rsidRDefault="002768B5" w:rsidP="002768B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768B5" w:rsidRPr="00074456" w:rsidRDefault="002768B5" w:rsidP="002768B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74456">
        <w:rPr>
          <w:rFonts w:asciiTheme="minorHAnsi" w:hAnsiTheme="minorHAnsi" w:cstheme="minorHAnsi"/>
          <w:sz w:val="24"/>
          <w:szCs w:val="24"/>
        </w:rPr>
        <w:t xml:space="preserve">Uchwała Nr XXVIII/188/2021 </w:t>
      </w:r>
      <w:r w:rsidRPr="000744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sprawie wyrażenia zgody na zawarcie umowy najmu na czas oznaczony dłuższy niż 3 lata, </w:t>
      </w:r>
      <w:r w:rsidRPr="00074456">
        <w:rPr>
          <w:rFonts w:asciiTheme="minorHAnsi" w:hAnsiTheme="minorHAnsi" w:cstheme="minorHAnsi"/>
          <w:sz w:val="24"/>
          <w:szCs w:val="24"/>
        </w:rPr>
        <w:t>została podjęta w głosowaniu jawnym, przyjęta została jednogłośnie.</w:t>
      </w:r>
    </w:p>
    <w:p w:rsidR="002768B5" w:rsidRPr="00074456" w:rsidRDefault="002768B5" w:rsidP="002768B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:rsidR="002768B5" w:rsidRPr="00074456" w:rsidRDefault="002768B5" w:rsidP="002768B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:rsidR="002768B5" w:rsidRPr="00074456" w:rsidRDefault="002768B5" w:rsidP="002768B5">
      <w:pPr>
        <w:pStyle w:val="Tekstpodstawowy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b/>
          <w:szCs w:val="24"/>
        </w:rPr>
      </w:pPr>
      <w:r w:rsidRPr="00074456">
        <w:rPr>
          <w:rFonts w:asciiTheme="minorHAnsi" w:hAnsiTheme="minorHAnsi" w:cstheme="minorHAnsi"/>
          <w:b/>
          <w:bCs/>
          <w:szCs w:val="24"/>
        </w:rPr>
        <w:t xml:space="preserve">Uchwała Nr XXVIII/189/2021 </w:t>
      </w:r>
      <w:r w:rsidRPr="00074456">
        <w:rPr>
          <w:rFonts w:asciiTheme="minorHAnsi" w:hAnsiTheme="minorHAnsi" w:cstheme="minorHAnsi"/>
          <w:b/>
          <w:szCs w:val="24"/>
        </w:rPr>
        <w:t>w sprawie wyrażenia woli na nieodpłatne przyjęcie nieruchomości stanowiących pasy drogowe i wybudowanych na nich dodatkowych jezdni, które staną się drogami publicznymi gminnymi wybudowanych w ramach inwestycji pn.: „Zaprojektowanie i budowa drogi ekspresowej S19 na odcinku od węzeł Domaradz (bez węzła) – węzeł Iskrzynia (bez węzła) długości ok. 12,80 km”</w:t>
      </w:r>
      <w:r w:rsidR="00074456" w:rsidRPr="00074456">
        <w:rPr>
          <w:rFonts w:asciiTheme="minorHAnsi" w:hAnsiTheme="minorHAnsi" w:cstheme="minorHAnsi"/>
          <w:b/>
          <w:szCs w:val="24"/>
        </w:rPr>
        <w:t>;</w:t>
      </w:r>
    </w:p>
    <w:p w:rsidR="002768B5" w:rsidRPr="002768B5" w:rsidRDefault="002768B5" w:rsidP="002768B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Odpowiedź</w:t>
            </w:r>
          </w:p>
        </w:tc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Ilość głosów</w:t>
            </w:r>
          </w:p>
        </w:tc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Procent głosów</w:t>
            </w:r>
          </w:p>
        </w:tc>
      </w:tr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  <w:tc>
          <w:tcPr>
            <w:tcW w:w="2310" w:type="dxa"/>
          </w:tcPr>
          <w:p w:rsidR="002768B5" w:rsidRDefault="002768B5" w:rsidP="00B82E86">
            <w:r>
              <w:t>15</w:t>
            </w:r>
          </w:p>
        </w:tc>
        <w:tc>
          <w:tcPr>
            <w:tcW w:w="2310" w:type="dxa"/>
          </w:tcPr>
          <w:p w:rsidR="002768B5" w:rsidRDefault="002768B5" w:rsidP="00B82E86">
            <w:r>
              <w:t>100.00 %</w:t>
            </w:r>
          </w:p>
        </w:tc>
      </w:tr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Jestem przeciw</w:t>
            </w:r>
          </w:p>
        </w:tc>
        <w:tc>
          <w:tcPr>
            <w:tcW w:w="2310" w:type="dxa"/>
          </w:tcPr>
          <w:p w:rsidR="002768B5" w:rsidRDefault="002768B5" w:rsidP="00B82E86">
            <w:r>
              <w:t>0</w:t>
            </w:r>
          </w:p>
        </w:tc>
        <w:tc>
          <w:tcPr>
            <w:tcW w:w="2310" w:type="dxa"/>
          </w:tcPr>
          <w:p w:rsidR="002768B5" w:rsidRDefault="002768B5" w:rsidP="00B82E86">
            <w:r>
              <w:t>0.00 %</w:t>
            </w:r>
          </w:p>
        </w:tc>
      </w:tr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Wstrzymuje się</w:t>
            </w:r>
          </w:p>
        </w:tc>
        <w:tc>
          <w:tcPr>
            <w:tcW w:w="2310" w:type="dxa"/>
          </w:tcPr>
          <w:p w:rsidR="002768B5" w:rsidRDefault="002768B5" w:rsidP="00B82E86">
            <w:r>
              <w:t>0</w:t>
            </w:r>
          </w:p>
        </w:tc>
        <w:tc>
          <w:tcPr>
            <w:tcW w:w="2310" w:type="dxa"/>
          </w:tcPr>
          <w:p w:rsidR="002768B5" w:rsidRDefault="002768B5" w:rsidP="00B82E86">
            <w:r>
              <w:t>0.00 %</w:t>
            </w:r>
          </w:p>
        </w:tc>
      </w:tr>
    </w:tbl>
    <w:p w:rsidR="002768B5" w:rsidRDefault="002768B5" w:rsidP="002768B5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lastRenderedPageBreak/>
              <w:t>Radny</w:t>
            </w:r>
          </w:p>
        </w:tc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Oddany głos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Justyna Wołoszyn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Marek Gerlach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Adam Kwiatkowski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Mariusz Masłyk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Krzysztof Śnieżek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Mieczysław Owoc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Dariusz Krupa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Halina Cwynar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Stefan Mroczka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Stanisław Pająk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Jan Masłyk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Beata Barska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Roman Krupa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Jan Lenart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  <w:bookmarkStart w:id="0" w:name="_GoBack"/>
        <w:bookmarkEnd w:id="0"/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Edward Szewczyk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</w:tbl>
    <w:p w:rsidR="002768B5" w:rsidRDefault="002768B5" w:rsidP="002768B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:rsidR="002768B5" w:rsidRPr="00074456" w:rsidRDefault="002768B5" w:rsidP="002768B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744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Uchwała Nr XXVIII/189/2021 </w:t>
      </w:r>
      <w:r w:rsidRPr="00074456">
        <w:rPr>
          <w:rFonts w:asciiTheme="minorHAnsi" w:hAnsiTheme="minorHAnsi" w:cstheme="minorHAnsi"/>
          <w:sz w:val="24"/>
          <w:szCs w:val="24"/>
        </w:rPr>
        <w:t>w sprawie wyrażenia woli na nieodpłatne przyjęcie nieruchomości stanowiących pasy drogowe i wybudowanych na nich dodatkowych jezdni, które staną się drogami publicznymi gminnymi wybudowanych w ramach inwestycji pn.: „Zaprojektowanie i budowa drogi ekspresowej S19 na odcinku od węzeł Domaradz (bez węzła) – węzeł Iskrzynia (bez węzła) długości ok. 12,80 km”, została podjęta w głosowaniu jawnym, przyjęta została jednogłośnie.</w:t>
      </w:r>
    </w:p>
    <w:p w:rsidR="002768B5" w:rsidRPr="00074456" w:rsidRDefault="002768B5" w:rsidP="002768B5">
      <w:pPr>
        <w:pStyle w:val="Tekstpodstawowy"/>
        <w:spacing w:line="23" w:lineRule="atLeast"/>
        <w:rPr>
          <w:rFonts w:asciiTheme="minorHAnsi" w:hAnsiTheme="minorHAnsi" w:cstheme="minorHAnsi"/>
          <w:b/>
          <w:szCs w:val="24"/>
        </w:rPr>
      </w:pPr>
    </w:p>
    <w:p w:rsidR="002768B5" w:rsidRPr="00074456" w:rsidRDefault="002768B5" w:rsidP="002768B5">
      <w:pPr>
        <w:rPr>
          <w:sz w:val="24"/>
          <w:szCs w:val="24"/>
        </w:rPr>
      </w:pPr>
    </w:p>
    <w:p w:rsidR="002768B5" w:rsidRPr="00074456" w:rsidRDefault="002768B5" w:rsidP="002768B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074456">
        <w:rPr>
          <w:rFonts w:asciiTheme="minorHAnsi" w:hAnsiTheme="minorHAnsi" w:cstheme="minorHAnsi"/>
          <w:b/>
          <w:sz w:val="24"/>
          <w:szCs w:val="24"/>
        </w:rPr>
        <w:t xml:space="preserve">Uchwała Nr XXVIII/190/2021 </w:t>
      </w:r>
      <w:r w:rsidRPr="00074456">
        <w:rPr>
          <w:rFonts w:asciiTheme="minorHAnsi" w:hAnsiTheme="minorHAnsi" w:cstheme="minorHAnsi"/>
          <w:b/>
          <w:bCs/>
          <w:sz w:val="24"/>
          <w:szCs w:val="24"/>
        </w:rPr>
        <w:t>w sprawie określenia średniej ceny jednostki paliwa w Gminie Jasienica Rosielna na rok szkolny 2021/2022</w:t>
      </w:r>
      <w:r w:rsidR="00074456" w:rsidRPr="00074456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:rsidR="002768B5" w:rsidRDefault="002768B5" w:rsidP="002768B5">
      <w:pPr>
        <w:ind w:left="360"/>
        <w:rPr>
          <w:rFonts w:asciiTheme="minorHAnsi" w:hAnsiTheme="minorHAnsi" w:cstheme="minorHAnsi"/>
          <w:b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Odpowiedź</w:t>
            </w:r>
          </w:p>
        </w:tc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Ilość głosów</w:t>
            </w:r>
          </w:p>
        </w:tc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Procent głosów</w:t>
            </w:r>
          </w:p>
        </w:tc>
      </w:tr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  <w:tc>
          <w:tcPr>
            <w:tcW w:w="2310" w:type="dxa"/>
          </w:tcPr>
          <w:p w:rsidR="002768B5" w:rsidRDefault="002768B5" w:rsidP="00B82E86">
            <w:r>
              <w:t>15</w:t>
            </w:r>
          </w:p>
        </w:tc>
        <w:tc>
          <w:tcPr>
            <w:tcW w:w="2310" w:type="dxa"/>
          </w:tcPr>
          <w:p w:rsidR="002768B5" w:rsidRDefault="002768B5" w:rsidP="00B82E86">
            <w:r>
              <w:t>100.00 %</w:t>
            </w:r>
          </w:p>
        </w:tc>
      </w:tr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Jestem przeciw</w:t>
            </w:r>
          </w:p>
        </w:tc>
        <w:tc>
          <w:tcPr>
            <w:tcW w:w="2310" w:type="dxa"/>
          </w:tcPr>
          <w:p w:rsidR="002768B5" w:rsidRDefault="002768B5" w:rsidP="00B82E86">
            <w:r>
              <w:t>0</w:t>
            </w:r>
          </w:p>
        </w:tc>
        <w:tc>
          <w:tcPr>
            <w:tcW w:w="2310" w:type="dxa"/>
          </w:tcPr>
          <w:p w:rsidR="002768B5" w:rsidRDefault="002768B5" w:rsidP="00B82E86">
            <w:r>
              <w:t>0.00 %</w:t>
            </w:r>
          </w:p>
        </w:tc>
      </w:tr>
      <w:tr w:rsidR="002768B5" w:rsidTr="00B82E86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Wstrzymuje się</w:t>
            </w:r>
          </w:p>
        </w:tc>
        <w:tc>
          <w:tcPr>
            <w:tcW w:w="2310" w:type="dxa"/>
          </w:tcPr>
          <w:p w:rsidR="002768B5" w:rsidRDefault="002768B5" w:rsidP="00B82E86">
            <w:r>
              <w:t>0</w:t>
            </w:r>
          </w:p>
        </w:tc>
        <w:tc>
          <w:tcPr>
            <w:tcW w:w="2310" w:type="dxa"/>
          </w:tcPr>
          <w:p w:rsidR="002768B5" w:rsidRDefault="002768B5" w:rsidP="00B82E86">
            <w:r>
              <w:t>0.00 %</w:t>
            </w:r>
          </w:p>
        </w:tc>
      </w:tr>
    </w:tbl>
    <w:p w:rsidR="002768B5" w:rsidRDefault="002768B5" w:rsidP="002768B5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Radny</w:t>
            </w:r>
          </w:p>
        </w:tc>
        <w:tc>
          <w:tcPr>
            <w:tcW w:w="2310" w:type="dxa"/>
          </w:tcPr>
          <w:p w:rsidR="002768B5" w:rsidRDefault="002768B5" w:rsidP="00B82E86">
            <w:r>
              <w:rPr>
                <w:b/>
              </w:rPr>
              <w:t>Oddany głos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Stanisław Pająk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Dariusz Krupa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Jan Lenart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Justyna Wołoszyn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Adam Kwiatkowski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Beata Barska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Marek Gerlach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Edward Szewczyk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Krzysztof Śnieżek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Stefan Mroczka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lastRenderedPageBreak/>
              <w:t xml:space="preserve">Roman Krupa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Mariusz Masłyk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Jan Masłyk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>Halina Cwynar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  <w:tr w:rsidR="002768B5" w:rsidTr="002768B5">
        <w:trPr>
          <w:jc w:val="center"/>
        </w:trPr>
        <w:tc>
          <w:tcPr>
            <w:tcW w:w="2310" w:type="dxa"/>
          </w:tcPr>
          <w:p w:rsidR="002768B5" w:rsidRDefault="002768B5" w:rsidP="00B82E86">
            <w:r>
              <w:t xml:space="preserve">Mieczysław Owoc </w:t>
            </w:r>
          </w:p>
        </w:tc>
        <w:tc>
          <w:tcPr>
            <w:tcW w:w="2310" w:type="dxa"/>
          </w:tcPr>
          <w:p w:rsidR="002768B5" w:rsidRDefault="002768B5" w:rsidP="00B82E86">
            <w:r>
              <w:t>Jestem za</w:t>
            </w:r>
          </w:p>
        </w:tc>
      </w:tr>
    </w:tbl>
    <w:p w:rsidR="002768B5" w:rsidRDefault="002768B5" w:rsidP="002768B5">
      <w:pPr>
        <w:rPr>
          <w:rFonts w:asciiTheme="minorHAnsi" w:hAnsiTheme="minorHAnsi" w:cstheme="minorHAnsi"/>
          <w:b/>
        </w:rPr>
      </w:pPr>
    </w:p>
    <w:p w:rsidR="002768B5" w:rsidRPr="00074456" w:rsidRDefault="002768B5" w:rsidP="002768B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74456">
        <w:rPr>
          <w:rFonts w:asciiTheme="minorHAnsi" w:hAnsiTheme="minorHAnsi" w:cstheme="minorHAnsi"/>
          <w:sz w:val="24"/>
          <w:szCs w:val="24"/>
        </w:rPr>
        <w:t xml:space="preserve">Uchwała Nr XXVIII/190/2021 </w:t>
      </w:r>
      <w:r w:rsidRPr="00074456">
        <w:rPr>
          <w:rFonts w:asciiTheme="minorHAnsi" w:hAnsiTheme="minorHAnsi" w:cstheme="minorHAnsi"/>
          <w:bCs/>
          <w:sz w:val="24"/>
          <w:szCs w:val="24"/>
        </w:rPr>
        <w:t xml:space="preserve">w sprawie określenia średniej ceny jednostki paliwa w Gminie Jasienica Rosielna na rok szkolny 2021/2022, </w:t>
      </w:r>
      <w:r w:rsidRPr="00074456">
        <w:rPr>
          <w:rFonts w:asciiTheme="minorHAnsi" w:hAnsiTheme="minorHAnsi" w:cstheme="minorHAnsi"/>
          <w:sz w:val="24"/>
          <w:szCs w:val="24"/>
        </w:rPr>
        <w:t>została podjęta w głosowaniu jawnym, przyjęta została jednogłośnie.</w:t>
      </w:r>
    </w:p>
    <w:p w:rsidR="002768B5" w:rsidRPr="002768B5" w:rsidRDefault="002768B5" w:rsidP="002768B5">
      <w:pPr>
        <w:rPr>
          <w:rFonts w:asciiTheme="minorHAnsi" w:hAnsiTheme="minorHAnsi" w:cstheme="minorHAnsi"/>
          <w:b/>
        </w:rPr>
      </w:pPr>
    </w:p>
    <w:p w:rsidR="002768B5" w:rsidRDefault="002768B5" w:rsidP="002768B5">
      <w:pPr>
        <w:ind w:left="360"/>
        <w:rPr>
          <w:rFonts w:asciiTheme="minorHAnsi" w:hAnsiTheme="minorHAnsi" w:cstheme="minorHAnsi"/>
          <w:b/>
        </w:rPr>
      </w:pPr>
    </w:p>
    <w:p w:rsidR="002768B5" w:rsidRDefault="002768B5" w:rsidP="002768B5">
      <w:pPr>
        <w:ind w:left="360"/>
        <w:rPr>
          <w:rFonts w:asciiTheme="minorHAnsi" w:hAnsiTheme="minorHAnsi" w:cstheme="minorHAnsi"/>
          <w:b/>
        </w:rPr>
      </w:pPr>
    </w:p>
    <w:p w:rsidR="002768B5" w:rsidRDefault="002768B5" w:rsidP="002768B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Sporządzono dnia: 04.08.2021 r.</w:t>
      </w:r>
    </w:p>
    <w:p w:rsidR="002768B5" w:rsidRPr="002768B5" w:rsidRDefault="002768B5" w:rsidP="002768B5">
      <w:pPr>
        <w:ind w:left="360"/>
        <w:rPr>
          <w:rFonts w:asciiTheme="minorHAnsi" w:hAnsiTheme="minorHAnsi" w:cstheme="minorHAnsi"/>
          <w:b/>
        </w:rPr>
      </w:pPr>
    </w:p>
    <w:sectPr w:rsidR="002768B5" w:rsidRPr="00276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D86"/>
    <w:multiLevelType w:val="hybridMultilevel"/>
    <w:tmpl w:val="377A9E08"/>
    <w:lvl w:ilvl="0" w:tplc="0E6A57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418A2"/>
    <w:multiLevelType w:val="hybridMultilevel"/>
    <w:tmpl w:val="377A9E08"/>
    <w:lvl w:ilvl="0" w:tplc="0E6A57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60B87"/>
    <w:multiLevelType w:val="hybridMultilevel"/>
    <w:tmpl w:val="377A9E08"/>
    <w:lvl w:ilvl="0" w:tplc="0E6A57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7753A"/>
    <w:multiLevelType w:val="hybridMultilevel"/>
    <w:tmpl w:val="377A9E08"/>
    <w:lvl w:ilvl="0" w:tplc="0E6A57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D450F"/>
    <w:multiLevelType w:val="hybridMultilevel"/>
    <w:tmpl w:val="45426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B5"/>
    <w:rsid w:val="00074456"/>
    <w:rsid w:val="001C540F"/>
    <w:rsid w:val="001D6DC9"/>
    <w:rsid w:val="002768B5"/>
    <w:rsid w:val="0085505D"/>
    <w:rsid w:val="008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231E"/>
  <w15:chartTrackingRefBased/>
  <w15:docId w15:val="{E4D86DA5-2A5F-461E-9D93-B9D89E5B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8B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8B5"/>
    <w:pPr>
      <w:ind w:left="720"/>
      <w:contextualSpacing/>
    </w:pPr>
  </w:style>
  <w:style w:type="table" w:styleId="Tabela-Siatka">
    <w:name w:val="Table Grid"/>
    <w:uiPriority w:val="59"/>
    <w:rsid w:val="00276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2768B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768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4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2021-08-04T07:42:00Z</cp:lastPrinted>
  <dcterms:created xsi:type="dcterms:W3CDTF">2021-08-04T07:25:00Z</dcterms:created>
  <dcterms:modified xsi:type="dcterms:W3CDTF">2021-08-04T09:33:00Z</dcterms:modified>
</cp:coreProperties>
</file>